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F4E" w:rsidRDefault="00A33C36" w:rsidP="00E05F4E">
      <w:pPr>
        <w:rPr>
          <w:rFonts w:ascii="Times New Roman" w:eastAsia="Times New Roman" w:hAnsi="Times New Roman" w:cs="Times New Roman"/>
          <w:b/>
          <w:bCs/>
          <w:kern w:val="36"/>
          <w:sz w:val="28"/>
          <w:szCs w:val="28"/>
          <w:lang w:eastAsia="ru-RU"/>
        </w:rPr>
      </w:pPr>
      <w:r w:rsidRPr="00A33C36">
        <w:rPr>
          <w:noProof/>
          <w:lang w:val="uk-UA" w:eastAsia="uk-UA"/>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05F4E" w:rsidRDefault="00E05F4E" w:rsidP="00E05F4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05F4E" w:rsidRDefault="00E05F4E" w:rsidP="00E05F4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05F4E" w:rsidRDefault="00E05F4E" w:rsidP="00E05F4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E05F4E">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8B3227" w:rsidRPr="002B66B6" w:rsidRDefault="008B3227" w:rsidP="002B66B6">
      <w:pPr>
        <w:spacing w:after="0" w:line="240" w:lineRule="auto"/>
        <w:jc w:val="center"/>
        <w:rPr>
          <w:rFonts w:ascii="Times New Roman" w:hAnsi="Times New Roman" w:cs="Times New Roman"/>
          <w:b/>
          <w:color w:val="333333"/>
          <w:sz w:val="28"/>
          <w:szCs w:val="28"/>
          <w:shd w:val="clear" w:color="auto" w:fill="FFFFFF"/>
          <w:lang w:val="uk-UA"/>
        </w:rPr>
      </w:pPr>
      <w:r w:rsidRPr="002B66B6">
        <w:rPr>
          <w:rFonts w:ascii="Times New Roman" w:hAnsi="Times New Roman" w:cs="Times New Roman"/>
          <w:b/>
          <w:color w:val="333333"/>
          <w:sz w:val="28"/>
          <w:szCs w:val="28"/>
          <w:shd w:val="clear" w:color="auto" w:fill="FFFFFF"/>
          <w:lang w:val="uk-UA"/>
        </w:rPr>
        <w:t>Яким чином податкові агенти оподатковують доходи ФО від продажу власної сільськогосподарської продукції та власної продукції тваринництва в період воєнного стану в Україні з 19.08.2022?</w:t>
      </w:r>
    </w:p>
    <w:p w:rsidR="00361EB0" w:rsidRDefault="00361EB0" w:rsidP="00361EB0">
      <w:pPr>
        <w:spacing w:after="0" w:line="240" w:lineRule="auto"/>
        <w:jc w:val="both"/>
        <w:rPr>
          <w:rFonts w:ascii="Times New Roman" w:hAnsi="Times New Roman" w:cs="Times New Roman"/>
          <w:i/>
          <w:color w:val="333333"/>
          <w:sz w:val="28"/>
          <w:szCs w:val="28"/>
          <w:u w:val="single"/>
          <w:shd w:val="clear" w:color="auto" w:fill="FFFFFF"/>
          <w:lang w:val="uk-UA"/>
        </w:rPr>
      </w:pP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 xml:space="preserve">Оподаткування доходів фізичних осіб регулюється </w:t>
      </w:r>
      <w:proofErr w:type="spellStart"/>
      <w:r w:rsidRPr="00361EB0">
        <w:rPr>
          <w:rFonts w:ascii="Times New Roman" w:hAnsi="Times New Roman" w:cs="Times New Roman"/>
          <w:color w:val="333333"/>
          <w:sz w:val="28"/>
          <w:szCs w:val="28"/>
          <w:shd w:val="clear" w:color="auto" w:fill="FFFFFF"/>
          <w:lang w:val="uk-UA"/>
        </w:rPr>
        <w:t>розд</w:t>
      </w:r>
      <w:proofErr w:type="spellEnd"/>
      <w:r w:rsidRPr="00361EB0">
        <w:rPr>
          <w:rFonts w:ascii="Times New Roman" w:hAnsi="Times New Roman" w:cs="Times New Roman"/>
          <w:color w:val="333333"/>
          <w:sz w:val="28"/>
          <w:szCs w:val="28"/>
          <w:shd w:val="clear" w:color="auto" w:fill="FFFFFF"/>
          <w:lang w:val="uk-UA"/>
        </w:rPr>
        <w:t xml:space="preserve">. IV «Податок на доходим фізичних осіб» Податкового кодексу України від 02 грудня 2010 року № 2755-VI із змінами та доповненнями (далі – ПКУ), відповідно до </w:t>
      </w:r>
      <w:proofErr w:type="spellStart"/>
      <w:r w:rsidRPr="00361EB0">
        <w:rPr>
          <w:rFonts w:ascii="Times New Roman" w:hAnsi="Times New Roman" w:cs="Times New Roman"/>
          <w:color w:val="333333"/>
          <w:sz w:val="28"/>
          <w:szCs w:val="28"/>
          <w:shd w:val="clear" w:color="auto" w:fill="FFFFFF"/>
          <w:lang w:val="uk-UA"/>
        </w:rPr>
        <w:t>п.п</w:t>
      </w:r>
      <w:proofErr w:type="spellEnd"/>
      <w:r w:rsidRPr="00361EB0">
        <w:rPr>
          <w:rFonts w:ascii="Times New Roman" w:hAnsi="Times New Roman" w:cs="Times New Roman"/>
          <w:color w:val="333333"/>
          <w:sz w:val="28"/>
          <w:szCs w:val="28"/>
          <w:shd w:val="clear" w:color="auto" w:fill="FFFFFF"/>
          <w:lang w:val="uk-UA"/>
        </w:rPr>
        <w:t>. 162.1.1 п. 162.1 ст. 162 якого платником податку є фізична особа – резидент, яка отримує доходи з джерела їх походження в Україні.</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Перелік доходів, що включаються до загального місячного (річного) оподатковуваного доходу платника податку, визначено ст. 164 ПКУ, зокрема, включаються інші доходи, крім зазначених у ст. 165 ПКУ (</w:t>
      </w:r>
      <w:proofErr w:type="spellStart"/>
      <w:r w:rsidRPr="00361EB0">
        <w:rPr>
          <w:rFonts w:ascii="Times New Roman" w:hAnsi="Times New Roman" w:cs="Times New Roman"/>
          <w:color w:val="333333"/>
          <w:sz w:val="28"/>
          <w:szCs w:val="28"/>
          <w:shd w:val="clear" w:color="auto" w:fill="FFFFFF"/>
          <w:lang w:val="uk-UA"/>
        </w:rPr>
        <w:t>п.п</w:t>
      </w:r>
      <w:proofErr w:type="spellEnd"/>
      <w:r w:rsidRPr="00361EB0">
        <w:rPr>
          <w:rFonts w:ascii="Times New Roman" w:hAnsi="Times New Roman" w:cs="Times New Roman"/>
          <w:color w:val="333333"/>
          <w:sz w:val="28"/>
          <w:szCs w:val="28"/>
          <w:shd w:val="clear" w:color="auto" w:fill="FFFFFF"/>
          <w:lang w:val="uk-UA"/>
        </w:rPr>
        <w:t>. 164.2.20 п. 164.2 ст. 164 ПКУ).</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 xml:space="preserve">Також вказані доходи є об’єктом оподаткування військовим збором (п.п.1.2 п. 16 прим. 1 </w:t>
      </w:r>
      <w:proofErr w:type="spellStart"/>
      <w:r w:rsidRPr="00361EB0">
        <w:rPr>
          <w:rFonts w:ascii="Times New Roman" w:hAnsi="Times New Roman" w:cs="Times New Roman"/>
          <w:color w:val="333333"/>
          <w:sz w:val="28"/>
          <w:szCs w:val="28"/>
          <w:shd w:val="clear" w:color="auto" w:fill="FFFFFF"/>
          <w:lang w:val="uk-UA"/>
        </w:rPr>
        <w:t>підрозд</w:t>
      </w:r>
      <w:proofErr w:type="spellEnd"/>
      <w:r w:rsidRPr="00361EB0">
        <w:rPr>
          <w:rFonts w:ascii="Times New Roman" w:hAnsi="Times New Roman" w:cs="Times New Roman"/>
          <w:color w:val="333333"/>
          <w:sz w:val="28"/>
          <w:szCs w:val="28"/>
          <w:shd w:val="clear" w:color="auto" w:fill="FFFFFF"/>
          <w:lang w:val="uk-UA"/>
        </w:rPr>
        <w:t xml:space="preserve">. 10 </w:t>
      </w:r>
      <w:proofErr w:type="spellStart"/>
      <w:r w:rsidRPr="00361EB0">
        <w:rPr>
          <w:rFonts w:ascii="Times New Roman" w:hAnsi="Times New Roman" w:cs="Times New Roman"/>
          <w:color w:val="333333"/>
          <w:sz w:val="28"/>
          <w:szCs w:val="28"/>
          <w:shd w:val="clear" w:color="auto" w:fill="FFFFFF"/>
          <w:lang w:val="uk-UA"/>
        </w:rPr>
        <w:t>розд</w:t>
      </w:r>
      <w:proofErr w:type="spellEnd"/>
      <w:r w:rsidRPr="00361EB0">
        <w:rPr>
          <w:rFonts w:ascii="Times New Roman" w:hAnsi="Times New Roman" w:cs="Times New Roman"/>
          <w:color w:val="333333"/>
          <w:sz w:val="28"/>
          <w:szCs w:val="28"/>
          <w:shd w:val="clear" w:color="auto" w:fill="FFFFFF"/>
          <w:lang w:val="uk-UA"/>
        </w:rPr>
        <w:t>. ХХ «Перехідні положення» ПКУ).</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 xml:space="preserve">Відповідно до </w:t>
      </w:r>
      <w:proofErr w:type="spellStart"/>
      <w:r w:rsidRPr="00361EB0">
        <w:rPr>
          <w:rFonts w:ascii="Times New Roman" w:hAnsi="Times New Roman" w:cs="Times New Roman"/>
          <w:color w:val="333333"/>
          <w:sz w:val="28"/>
          <w:szCs w:val="28"/>
          <w:shd w:val="clear" w:color="auto" w:fill="FFFFFF"/>
          <w:lang w:val="uk-UA"/>
        </w:rPr>
        <w:t>п.п</w:t>
      </w:r>
      <w:proofErr w:type="spellEnd"/>
      <w:r w:rsidRPr="00361EB0">
        <w:rPr>
          <w:rFonts w:ascii="Times New Roman" w:hAnsi="Times New Roman" w:cs="Times New Roman"/>
          <w:color w:val="333333"/>
          <w:sz w:val="28"/>
          <w:szCs w:val="28"/>
          <w:shd w:val="clear" w:color="auto" w:fill="FFFFFF"/>
          <w:lang w:val="uk-UA"/>
        </w:rPr>
        <w:t>. 165.1.24 п. 165.1 ст. 165 ПКУ до загального місячного (річного) оподатковуваного доходу платника податку не включаються доходи, отримані від продажу власної сільськогосподарської продукції, що вирощена, відгодована, виловлена, зібрана, виготовлена, вироблена, оброблена та/або перероблена безпосередньо фізичною особою на земельних ділянках, для ведення:</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садівництва та/або для будівництва і обслуговування житлового будинку, господарських будівель і споруд (присадибні ділянки) та/або для індивідуального дачного будівництва;</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особистого селянського господарства та/або земельні частки (паї), виділені в натурі (на місцевості).</w:t>
      </w:r>
    </w:p>
    <w:p w:rsidR="00361EB0" w:rsidRDefault="00361EB0" w:rsidP="00361EB0">
      <w:pPr>
        <w:spacing w:after="0" w:line="240" w:lineRule="auto"/>
        <w:ind w:firstLine="567"/>
        <w:jc w:val="both"/>
        <w:rPr>
          <w:rFonts w:ascii="Times New Roman" w:hAnsi="Times New Roman" w:cs="Times New Roman"/>
          <w:color w:val="333333"/>
          <w:sz w:val="28"/>
          <w:szCs w:val="28"/>
          <w:shd w:val="clear" w:color="auto" w:fill="FFFFFF"/>
          <w:lang w:val="uk-UA"/>
        </w:rPr>
      </w:pPr>
      <w:r w:rsidRPr="00361EB0">
        <w:rPr>
          <w:rFonts w:ascii="Times New Roman" w:hAnsi="Times New Roman" w:cs="Times New Roman"/>
          <w:color w:val="333333"/>
          <w:sz w:val="28"/>
          <w:szCs w:val="28"/>
          <w:shd w:val="clear" w:color="auto" w:fill="FFFFFF"/>
          <w:lang w:val="uk-UA"/>
        </w:rPr>
        <w:t>При продажу власної сільськогосподарської продукції (крім продукції тваринництва) отримані від такого продажу доходи не є оподатковуваним доходом, якщо їх сума сукупно за рік не перевищує 12 розмірів мінімальної заробітної плати, встановленої законом на 1 січня звітного (податкового) року. У разі якщо сума отриманого доходу перевищує зазначений розмір, платник податків зобов’язаний відобразити суму такого перевищення у складі загального місячного (річного) оподатковуваного доходу за відповідний звітний рік та подати річну декларацію про майновий стан і доходи (далі – Декларація) відповідно до ПКУ і самостійно сплатити податок з суми такого перевищення.</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П</w:t>
      </w:r>
      <w:r w:rsidRPr="00361EB0">
        <w:rPr>
          <w:rFonts w:ascii="Times New Roman" w:hAnsi="Times New Roman" w:cs="Times New Roman"/>
          <w:color w:val="333333"/>
          <w:sz w:val="28"/>
          <w:szCs w:val="28"/>
          <w:shd w:val="clear" w:color="auto" w:fill="FFFFFF"/>
          <w:lang w:val="uk-UA"/>
        </w:rPr>
        <w:t xml:space="preserve">ри продажу сільськогосподарської продукції (крім продукції тваринництва) її власник має подати податковому агенту копію довідки про наявність у нього земельних ділянок, зазначених в абзацах другому та третьому </w:t>
      </w:r>
      <w:proofErr w:type="spellStart"/>
      <w:r w:rsidRPr="00361EB0">
        <w:rPr>
          <w:rFonts w:ascii="Times New Roman" w:hAnsi="Times New Roman" w:cs="Times New Roman"/>
          <w:color w:val="333333"/>
          <w:sz w:val="28"/>
          <w:szCs w:val="28"/>
          <w:shd w:val="clear" w:color="auto" w:fill="FFFFFF"/>
          <w:lang w:val="uk-UA"/>
        </w:rPr>
        <w:lastRenderedPageBreak/>
        <w:t>п.п</w:t>
      </w:r>
      <w:proofErr w:type="spellEnd"/>
      <w:r w:rsidRPr="00361EB0">
        <w:rPr>
          <w:rFonts w:ascii="Times New Roman" w:hAnsi="Times New Roman" w:cs="Times New Roman"/>
          <w:color w:val="333333"/>
          <w:sz w:val="28"/>
          <w:szCs w:val="28"/>
          <w:shd w:val="clear" w:color="auto" w:fill="FFFFFF"/>
          <w:lang w:val="uk-UA"/>
        </w:rPr>
        <w:t>. 165.1.24 п. 165.1 ст. 165 ПКУ. Оригінал довідки зберігається у власника сільськогосподарської продукції протягом строку позовної давності з дати закінчення дії такої довідки. Довідка видається сільською, селищною, міською радою або радою об’єднаних територіальних громад, що створена згідно із законом та перспективним планом формування територій громад, за місцем податкової адреси (місцем проживання) платника податку протягом п’яти робочих днів з дня отримання відповідною радою письмової заяви про видачу такої довідки.</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Форма довідки встановлюється у порядку, визначеному ст. 46 ПКУ для податкових декларацій.</w:t>
      </w:r>
    </w:p>
    <w:p w:rsidR="00361EB0" w:rsidRDefault="00361EB0" w:rsidP="00361EB0">
      <w:pPr>
        <w:spacing w:after="0" w:line="240" w:lineRule="auto"/>
        <w:ind w:firstLine="567"/>
        <w:jc w:val="both"/>
        <w:rPr>
          <w:rFonts w:ascii="Times New Roman" w:hAnsi="Times New Roman" w:cs="Times New Roman"/>
          <w:color w:val="333333"/>
          <w:sz w:val="28"/>
          <w:szCs w:val="28"/>
          <w:shd w:val="clear" w:color="auto" w:fill="FFFFFF"/>
          <w:lang w:val="uk-UA"/>
        </w:rPr>
      </w:pPr>
      <w:r w:rsidRPr="00361EB0">
        <w:rPr>
          <w:rFonts w:ascii="Times New Roman" w:hAnsi="Times New Roman" w:cs="Times New Roman"/>
          <w:color w:val="333333"/>
          <w:sz w:val="28"/>
          <w:szCs w:val="28"/>
          <w:shd w:val="clear" w:color="auto" w:fill="FFFFFF"/>
          <w:lang w:val="uk-UA"/>
        </w:rPr>
        <w:t>При продажу власної продукції тваринництва груп 1 – 5, 15, 16 та 41 УКТ ЗЕД, отримані від такого продажу доходи не є оподатковуваним доходом, якщо їх сума сукупно за рік не перевищує</w:t>
      </w:r>
      <w:r>
        <w:rPr>
          <w:rFonts w:ascii="Times New Roman" w:hAnsi="Times New Roman" w:cs="Times New Roman"/>
          <w:color w:val="333333"/>
          <w:sz w:val="28"/>
          <w:szCs w:val="28"/>
          <w:shd w:val="clear" w:color="auto" w:fill="FFFFFF"/>
          <w:lang w:val="uk-UA"/>
        </w:rPr>
        <w:t xml:space="preserve"> </w:t>
      </w:r>
      <w:r w:rsidRPr="00361EB0">
        <w:rPr>
          <w:rFonts w:ascii="Times New Roman" w:hAnsi="Times New Roman" w:cs="Times New Roman"/>
          <w:color w:val="333333"/>
          <w:sz w:val="28"/>
          <w:szCs w:val="28"/>
          <w:shd w:val="clear" w:color="auto" w:fill="FFFFFF"/>
          <w:lang w:val="uk-UA"/>
        </w:rPr>
        <w:t>50 розмірів мінімальної заробітної плати, встановленої законом на 1 січня звітного (податкового) року. Такі фізичні особи здійснюють продаж зазначеної продукції без отримання довідки про наявність земельних ділянок.</w:t>
      </w:r>
      <w:r>
        <w:rPr>
          <w:rFonts w:ascii="Times New Roman" w:hAnsi="Times New Roman" w:cs="Times New Roman"/>
          <w:color w:val="333333"/>
          <w:sz w:val="28"/>
          <w:szCs w:val="28"/>
          <w:shd w:val="clear" w:color="auto" w:fill="FFFFFF"/>
          <w:lang w:val="uk-UA"/>
        </w:rPr>
        <w:t xml:space="preserve"> </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 xml:space="preserve">У разі коли сума отриманого доходу перевищує встановлений </w:t>
      </w:r>
      <w:proofErr w:type="spellStart"/>
      <w:r w:rsidRPr="00361EB0">
        <w:rPr>
          <w:rFonts w:ascii="Times New Roman" w:hAnsi="Times New Roman" w:cs="Times New Roman"/>
          <w:color w:val="333333"/>
          <w:sz w:val="28"/>
          <w:szCs w:val="28"/>
          <w:shd w:val="clear" w:color="auto" w:fill="FFFFFF"/>
          <w:lang w:val="uk-UA"/>
        </w:rPr>
        <w:t>п.п</w:t>
      </w:r>
      <w:proofErr w:type="spellEnd"/>
      <w:r w:rsidRPr="00361EB0">
        <w:rPr>
          <w:rFonts w:ascii="Times New Roman" w:hAnsi="Times New Roman" w:cs="Times New Roman"/>
          <w:color w:val="333333"/>
          <w:sz w:val="28"/>
          <w:szCs w:val="28"/>
          <w:shd w:val="clear" w:color="auto" w:fill="FFFFFF"/>
          <w:lang w:val="uk-UA"/>
        </w:rPr>
        <w:t>. 165.1.24 п. 165.1 ст. 165 ПКУ розмір, фізична особа зобов’язана падати контролюючому органу довідку про самостійне вирощування, розведення, відгодовування продукції тваринництва, що видається у довільній формі сільською, селищною, міською радою або радою об’єднаних територіальних громад, що створена згідно із законом та перспективним планом формування територій громад, за місцем податкової адреси (місцем проживання) власника продукції тваринництва. Якщо довідкою підтверджено вирощування проданої продукції тваринництва безпосередньо платником податку, оподаткуванню підлягає дохід, що перевищує 50 розмірів мінімальної заробітної плати, встановленої законом на 1 січня звітного (податкового) року.</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Якщо таким платником податку не підтверджено самостійне вирощування, розведення, відгодовування продукції тваринництва, доходи від продажу якої він отримав, такі доходи підлягають оподаткуванню на загальних підставах.</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 xml:space="preserve">Таким чином, починаючи з 19 серпня 2022 року дохід, отриманий фізичною особою протягом року від продажу юридичним особам (переробним підприємствам) власної сільськогосподарської продукції, а також продукції тваринництва , оподатковується податком на доходи фізичних осіб у порядку, визначеному </w:t>
      </w:r>
      <w:proofErr w:type="spellStart"/>
      <w:r w:rsidRPr="00361EB0">
        <w:rPr>
          <w:rFonts w:ascii="Times New Roman" w:hAnsi="Times New Roman" w:cs="Times New Roman"/>
          <w:color w:val="333333"/>
          <w:sz w:val="28"/>
          <w:szCs w:val="28"/>
          <w:shd w:val="clear" w:color="auto" w:fill="FFFFFF"/>
          <w:lang w:val="uk-UA"/>
        </w:rPr>
        <w:t>п.п</w:t>
      </w:r>
      <w:proofErr w:type="spellEnd"/>
      <w:r w:rsidRPr="00361EB0">
        <w:rPr>
          <w:rFonts w:ascii="Times New Roman" w:hAnsi="Times New Roman" w:cs="Times New Roman"/>
          <w:color w:val="333333"/>
          <w:sz w:val="28"/>
          <w:szCs w:val="28"/>
          <w:shd w:val="clear" w:color="auto" w:fill="FFFFFF"/>
          <w:lang w:val="uk-UA"/>
        </w:rPr>
        <w:t>. 165.1.24 п. 165.1 ст. 165 ПКУ, а саме:</w:t>
      </w:r>
      <w:r w:rsidRPr="00361EB0">
        <w:rPr>
          <w:rFonts w:ascii="Times New Roman" w:hAnsi="Times New Roman" w:cs="Times New Roman"/>
          <w:color w:val="333333"/>
          <w:sz w:val="28"/>
          <w:szCs w:val="28"/>
          <w:lang w:val="uk-UA"/>
        </w:rPr>
        <w:br/>
      </w:r>
      <w:r w:rsidRPr="00361EB0">
        <w:rPr>
          <w:rFonts w:ascii="Times New Roman" w:hAnsi="Times New Roman" w:cs="Times New Roman"/>
          <w:color w:val="333333"/>
          <w:sz w:val="28"/>
          <w:szCs w:val="28"/>
          <w:shd w:val="clear" w:color="auto" w:fill="FFFFFF"/>
          <w:lang w:val="uk-UA"/>
        </w:rPr>
        <w:t>якщо сума доходу, отриманого від продажу власної продукції тваринництва груп 1 – 5, 15, 16 та 41 УКТ ЗЕД, сукупно за рік не перевищує 50 розмірів мінімальної заробітної плати, встановленої законом на 1 січня звітного (податкового) року, то такий дохід не є об’єктом оподаткування податком на доходи фізичних осіб. При цьому фізична особа не зобов’язана надавати копію довідки про самостійне вирощування, розведення, відгодовування продукції тваринництва.</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 xml:space="preserve">Разом з тим, якщо сума отриманого доходу перевищує зазначений розмір, то фізична особа зобов’язана надати контролюючому органу копію довідки про самостійне вирощування, розведення, відгодовування продукції тваринництва, </w:t>
      </w:r>
      <w:r w:rsidRPr="00361EB0">
        <w:rPr>
          <w:rFonts w:ascii="Times New Roman" w:hAnsi="Times New Roman" w:cs="Times New Roman"/>
          <w:color w:val="333333"/>
          <w:sz w:val="28"/>
          <w:szCs w:val="28"/>
          <w:shd w:val="clear" w:color="auto" w:fill="FFFFFF"/>
          <w:lang w:val="uk-UA"/>
        </w:rPr>
        <w:lastRenderedPageBreak/>
        <w:t>що видається у довільній формі сільською, селищною, міською радою або радою об’єднаних територіальних громад, що створена згідно із законом та перспективним планом формування територій громад, за місцем податкової адреси (місцем проживання) власника продукції тваринництва.</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Якщо довідкою підтверджено вирощування проданої продукції тваринництва безпосередньо платником податку, оподаткуванню підлягає дохід, що перевищує 50 розмірів мінімальної заробітної плати, встановленої законом на 1 січня звітного (податкового) року.</w:t>
      </w:r>
      <w:r w:rsidRPr="00361EB0">
        <w:rPr>
          <w:rFonts w:ascii="Times New Roman" w:hAnsi="Times New Roman" w:cs="Times New Roman"/>
          <w:color w:val="333333"/>
          <w:sz w:val="28"/>
          <w:szCs w:val="28"/>
          <w:lang w:val="uk-UA"/>
        </w:rPr>
        <w:br/>
      </w:r>
      <w:r w:rsidRPr="00361EB0">
        <w:rPr>
          <w:rFonts w:ascii="Times New Roman" w:hAnsi="Times New Roman" w:cs="Times New Roman"/>
          <w:color w:val="333333"/>
          <w:sz w:val="28"/>
          <w:szCs w:val="28"/>
          <w:shd w:val="clear" w:color="auto" w:fill="FFFFFF"/>
          <w:lang w:val="uk-UA"/>
        </w:rPr>
        <w:t>Якщо таким платником податку не підтверджено самостійне вирощування, розведення, відгодовування продукції тваринництва, доходи від продажу якої він отримав, такі доходи підлягають оподаткуванню на загальних підставах;</w:t>
      </w:r>
    </w:p>
    <w:p w:rsidR="00361EB0" w:rsidRDefault="00361EB0" w:rsidP="00361EB0">
      <w:pPr>
        <w:spacing w:after="0" w:line="240" w:lineRule="auto"/>
        <w:ind w:firstLine="567"/>
        <w:jc w:val="both"/>
        <w:rPr>
          <w:rFonts w:ascii="Times New Roman" w:hAnsi="Times New Roman" w:cs="Times New Roman"/>
          <w:color w:val="333333"/>
          <w:sz w:val="28"/>
          <w:szCs w:val="28"/>
          <w:shd w:val="clear" w:color="auto" w:fill="FFFFFF"/>
          <w:lang w:val="uk-UA"/>
        </w:rPr>
      </w:pPr>
      <w:r w:rsidRPr="00361EB0">
        <w:rPr>
          <w:rFonts w:ascii="Times New Roman" w:hAnsi="Times New Roman" w:cs="Times New Roman"/>
          <w:color w:val="333333"/>
          <w:sz w:val="28"/>
          <w:szCs w:val="28"/>
          <w:shd w:val="clear" w:color="auto" w:fill="FFFFFF"/>
          <w:lang w:val="uk-UA"/>
        </w:rPr>
        <w:t>якщо дохід, отриманий від продажу власної сільськогосподарської продукції (крім продукції тваринництва), сукупно за рік не перевищує 12 розмірів мінімальної заробітної плати, встановленої законом на 1 січня звітного (податкового) року, то такий дохід не є об’єктом оподаткування податком на доходи фізичних осіб.</w:t>
      </w:r>
    </w:p>
    <w:p w:rsidR="00361EB0" w:rsidRDefault="00361EB0" w:rsidP="00361EB0">
      <w:pPr>
        <w:spacing w:after="0" w:line="240" w:lineRule="auto"/>
        <w:ind w:firstLine="567"/>
        <w:jc w:val="both"/>
        <w:rPr>
          <w:rFonts w:ascii="Times New Roman" w:hAnsi="Times New Roman" w:cs="Times New Roman"/>
          <w:color w:val="333333"/>
          <w:sz w:val="28"/>
          <w:szCs w:val="28"/>
          <w:lang w:val="uk-UA"/>
        </w:rPr>
      </w:pPr>
      <w:r w:rsidRPr="00361EB0">
        <w:rPr>
          <w:rFonts w:ascii="Times New Roman" w:hAnsi="Times New Roman" w:cs="Times New Roman"/>
          <w:color w:val="333333"/>
          <w:sz w:val="28"/>
          <w:szCs w:val="28"/>
          <w:shd w:val="clear" w:color="auto" w:fill="FFFFFF"/>
          <w:lang w:val="uk-UA"/>
        </w:rPr>
        <w:t>У разі якщо сума отриманого доходу перевищує зазначений розмір, платник податків зобов’язаний відобразити суму такого перевищення у складі загального місячного (річного) оподатковуваного доходу за відповідний звітний рік та подати річну декларацію про майновий стан і доходи відповідно до ПКУ і самостійно сплатити податок з суми такого перевищення.</w:t>
      </w:r>
    </w:p>
    <w:p w:rsidR="00361EB0" w:rsidRDefault="00361EB0" w:rsidP="00361EB0">
      <w:pPr>
        <w:spacing w:after="0" w:line="240" w:lineRule="auto"/>
        <w:ind w:firstLine="567"/>
        <w:jc w:val="both"/>
        <w:rPr>
          <w:rFonts w:ascii="Times New Roman" w:hAnsi="Times New Roman" w:cs="Times New Roman"/>
          <w:color w:val="333333"/>
          <w:sz w:val="28"/>
          <w:szCs w:val="28"/>
          <w:shd w:val="clear" w:color="auto" w:fill="FFFFFF"/>
          <w:lang w:val="uk-UA"/>
        </w:rPr>
      </w:pPr>
      <w:r w:rsidRPr="00361EB0">
        <w:rPr>
          <w:rFonts w:ascii="Times New Roman" w:hAnsi="Times New Roman" w:cs="Times New Roman"/>
          <w:color w:val="333333"/>
          <w:sz w:val="28"/>
          <w:szCs w:val="28"/>
          <w:shd w:val="clear" w:color="auto" w:fill="FFFFFF"/>
          <w:lang w:val="uk-UA"/>
        </w:rPr>
        <w:t xml:space="preserve">Крім того, при продажу сільськогосподарської продукції (крім продукції тваринництва) її власник має подати податковому агенту копію довідки про наявність у нього земельних ділянок, зазначених в абзацах другому та третьому </w:t>
      </w:r>
      <w:proofErr w:type="spellStart"/>
      <w:r w:rsidRPr="00361EB0">
        <w:rPr>
          <w:rFonts w:ascii="Times New Roman" w:hAnsi="Times New Roman" w:cs="Times New Roman"/>
          <w:color w:val="333333"/>
          <w:sz w:val="28"/>
          <w:szCs w:val="28"/>
          <w:shd w:val="clear" w:color="auto" w:fill="FFFFFF"/>
          <w:lang w:val="uk-UA"/>
        </w:rPr>
        <w:t>п.п</w:t>
      </w:r>
      <w:proofErr w:type="spellEnd"/>
      <w:r w:rsidRPr="00361EB0">
        <w:rPr>
          <w:rFonts w:ascii="Times New Roman" w:hAnsi="Times New Roman" w:cs="Times New Roman"/>
          <w:color w:val="333333"/>
          <w:sz w:val="28"/>
          <w:szCs w:val="28"/>
          <w:shd w:val="clear" w:color="auto" w:fill="FFFFFF"/>
          <w:lang w:val="uk-UA"/>
        </w:rPr>
        <w:t>. 165.1.24 п. 165.1 ст. 165 ПКУ.</w:t>
      </w:r>
    </w:p>
    <w:p w:rsidR="00E05F4E" w:rsidRDefault="00361EB0" w:rsidP="00361EB0">
      <w:pPr>
        <w:spacing w:after="0" w:line="240" w:lineRule="auto"/>
        <w:ind w:firstLine="567"/>
        <w:jc w:val="both"/>
        <w:rPr>
          <w:rFonts w:ascii="Times New Roman" w:hAnsi="Times New Roman" w:cs="Times New Roman"/>
          <w:color w:val="333333"/>
          <w:sz w:val="28"/>
          <w:szCs w:val="28"/>
          <w:shd w:val="clear" w:color="auto" w:fill="FFFFFF"/>
          <w:lang w:val="uk-UA"/>
        </w:rPr>
      </w:pPr>
      <w:r w:rsidRPr="00361EB0">
        <w:rPr>
          <w:rFonts w:ascii="Times New Roman" w:hAnsi="Times New Roman" w:cs="Times New Roman"/>
          <w:color w:val="333333"/>
          <w:sz w:val="28"/>
          <w:szCs w:val="28"/>
          <w:shd w:val="clear" w:color="auto" w:fill="FFFFFF"/>
          <w:lang w:val="uk-UA"/>
        </w:rPr>
        <w:t xml:space="preserve">Додатково повідомляємо, що Законом України від 29 липня 2022 року № 2480-IX «Про внесення змін до </w:t>
      </w:r>
      <w:proofErr w:type="spellStart"/>
      <w:r w:rsidRPr="00361EB0">
        <w:rPr>
          <w:rFonts w:ascii="Times New Roman" w:hAnsi="Times New Roman" w:cs="Times New Roman"/>
          <w:color w:val="333333"/>
          <w:sz w:val="28"/>
          <w:szCs w:val="28"/>
          <w:shd w:val="clear" w:color="auto" w:fill="FFFFFF"/>
          <w:lang w:val="uk-UA"/>
        </w:rPr>
        <w:t>розд</w:t>
      </w:r>
      <w:proofErr w:type="spellEnd"/>
      <w:r w:rsidRPr="00361EB0">
        <w:rPr>
          <w:rFonts w:ascii="Times New Roman" w:hAnsi="Times New Roman" w:cs="Times New Roman"/>
          <w:color w:val="333333"/>
          <w:sz w:val="28"/>
          <w:szCs w:val="28"/>
          <w:shd w:val="clear" w:color="auto" w:fill="FFFFFF"/>
          <w:lang w:val="uk-UA"/>
        </w:rPr>
        <w:t xml:space="preserve">. XX «Перехідні положення» ПКУ щодо забезпечення стабільного функціонування ринку природного газу протягом дії воєнного стану та подальшого відновлення», п. 23 </w:t>
      </w:r>
      <w:proofErr w:type="spellStart"/>
      <w:r w:rsidRPr="00361EB0">
        <w:rPr>
          <w:rFonts w:ascii="Times New Roman" w:hAnsi="Times New Roman" w:cs="Times New Roman"/>
          <w:color w:val="333333"/>
          <w:sz w:val="28"/>
          <w:szCs w:val="28"/>
          <w:shd w:val="clear" w:color="auto" w:fill="FFFFFF"/>
          <w:lang w:val="uk-UA"/>
        </w:rPr>
        <w:t>підрозд</w:t>
      </w:r>
      <w:proofErr w:type="spellEnd"/>
      <w:r w:rsidRPr="00361EB0">
        <w:rPr>
          <w:rFonts w:ascii="Times New Roman" w:hAnsi="Times New Roman" w:cs="Times New Roman"/>
          <w:color w:val="333333"/>
          <w:sz w:val="28"/>
          <w:szCs w:val="28"/>
          <w:shd w:val="clear" w:color="auto" w:fill="FFFFFF"/>
          <w:lang w:val="uk-UA"/>
        </w:rPr>
        <w:t xml:space="preserve">. 1 </w:t>
      </w:r>
      <w:proofErr w:type="spellStart"/>
      <w:r w:rsidRPr="00361EB0">
        <w:rPr>
          <w:rFonts w:ascii="Times New Roman" w:hAnsi="Times New Roman" w:cs="Times New Roman"/>
          <w:color w:val="333333"/>
          <w:sz w:val="28"/>
          <w:szCs w:val="28"/>
          <w:shd w:val="clear" w:color="auto" w:fill="FFFFFF"/>
          <w:lang w:val="uk-UA"/>
        </w:rPr>
        <w:t>розд</w:t>
      </w:r>
      <w:proofErr w:type="spellEnd"/>
      <w:r w:rsidRPr="00361EB0">
        <w:rPr>
          <w:rFonts w:ascii="Times New Roman" w:hAnsi="Times New Roman" w:cs="Times New Roman"/>
          <w:color w:val="333333"/>
          <w:sz w:val="28"/>
          <w:szCs w:val="28"/>
          <w:shd w:val="clear" w:color="auto" w:fill="FFFFFF"/>
          <w:lang w:val="uk-UA"/>
        </w:rPr>
        <w:t>. ХХ «Перехідні положення» ПКУ виключено.</w:t>
      </w:r>
    </w:p>
    <w:p w:rsidR="002B66B6" w:rsidRPr="002B66B6" w:rsidRDefault="002B66B6" w:rsidP="00361EB0">
      <w:pPr>
        <w:spacing w:line="240" w:lineRule="auto"/>
        <w:ind w:firstLine="567"/>
        <w:rPr>
          <w:rFonts w:ascii="Times New Roman" w:hAnsi="Times New Roman" w:cs="Times New Roman"/>
          <w:color w:val="333333"/>
          <w:sz w:val="28"/>
          <w:szCs w:val="28"/>
          <w:shd w:val="clear" w:color="auto" w:fill="FFFFFF"/>
        </w:rPr>
      </w:pPr>
    </w:p>
    <w:p w:rsidR="00E05F4E" w:rsidRPr="00F32254" w:rsidRDefault="00E05F4E" w:rsidP="00361EB0">
      <w:pPr>
        <w:spacing w:line="240" w:lineRule="auto"/>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E05F4E" w:rsidRPr="002B66B6" w:rsidRDefault="00E05F4E" w:rsidP="00E05F4E">
      <w:pPr>
        <w:tabs>
          <w:tab w:val="num" w:pos="567"/>
        </w:tabs>
        <w:spacing w:after="0" w:line="240" w:lineRule="auto"/>
        <w:jc w:val="both"/>
        <w:rPr>
          <w:rFonts w:ascii="Times New Roman" w:eastAsia="Times New Roman" w:hAnsi="Times New Roman" w:cs="Times New Roman"/>
          <w:sz w:val="28"/>
          <w:szCs w:val="28"/>
          <w:lang w:eastAsia="ru-RU"/>
        </w:rPr>
      </w:pPr>
    </w:p>
    <w:p w:rsidR="00D5701F" w:rsidRPr="002B66B6" w:rsidRDefault="00D5701F" w:rsidP="00E05F4E">
      <w:pPr>
        <w:tabs>
          <w:tab w:val="num" w:pos="567"/>
        </w:tabs>
        <w:spacing w:after="0" w:line="240" w:lineRule="auto"/>
        <w:jc w:val="both"/>
        <w:rPr>
          <w:rFonts w:ascii="Times New Roman" w:eastAsia="Times New Roman" w:hAnsi="Times New Roman" w:cs="Times New Roman"/>
          <w:sz w:val="28"/>
          <w:szCs w:val="28"/>
          <w:lang w:eastAsia="ru-RU"/>
        </w:rPr>
      </w:pPr>
    </w:p>
    <w:p w:rsidR="00D5701F" w:rsidRPr="002B66B6" w:rsidRDefault="00D5701F" w:rsidP="00E05F4E">
      <w:pPr>
        <w:tabs>
          <w:tab w:val="num" w:pos="567"/>
        </w:tabs>
        <w:spacing w:after="0" w:line="240" w:lineRule="auto"/>
        <w:jc w:val="both"/>
        <w:rPr>
          <w:rFonts w:ascii="Times New Roman" w:eastAsia="Times New Roman" w:hAnsi="Times New Roman" w:cs="Times New Roman"/>
          <w:sz w:val="28"/>
          <w:szCs w:val="28"/>
          <w:lang w:eastAsia="ru-RU"/>
        </w:rPr>
      </w:pPr>
    </w:p>
    <w:p w:rsidR="00D5701F" w:rsidRPr="002B66B6" w:rsidRDefault="00D5701F" w:rsidP="00E05F4E">
      <w:pPr>
        <w:tabs>
          <w:tab w:val="num" w:pos="567"/>
        </w:tabs>
        <w:spacing w:after="0" w:line="240" w:lineRule="auto"/>
        <w:jc w:val="both"/>
        <w:rPr>
          <w:rFonts w:ascii="Times New Roman" w:eastAsia="Times New Roman" w:hAnsi="Times New Roman" w:cs="Times New Roman"/>
          <w:sz w:val="28"/>
          <w:szCs w:val="28"/>
          <w:lang w:eastAsia="ru-RU"/>
        </w:rPr>
      </w:pPr>
    </w:p>
    <w:p w:rsidR="00D5701F" w:rsidRPr="002B66B6" w:rsidRDefault="00D5701F" w:rsidP="00E05F4E">
      <w:pPr>
        <w:tabs>
          <w:tab w:val="num" w:pos="567"/>
        </w:tabs>
        <w:spacing w:after="0" w:line="240" w:lineRule="auto"/>
        <w:jc w:val="both"/>
        <w:rPr>
          <w:rFonts w:ascii="Times New Roman" w:eastAsia="Times New Roman" w:hAnsi="Times New Roman" w:cs="Times New Roman"/>
          <w:sz w:val="28"/>
          <w:szCs w:val="28"/>
          <w:lang w:eastAsia="ru-RU"/>
        </w:rPr>
      </w:pPr>
    </w:p>
    <w:p w:rsidR="00D5701F" w:rsidRPr="002B66B6" w:rsidRDefault="00D5701F" w:rsidP="00E05F4E">
      <w:pPr>
        <w:tabs>
          <w:tab w:val="num" w:pos="567"/>
        </w:tabs>
        <w:spacing w:after="0" w:line="240" w:lineRule="auto"/>
        <w:jc w:val="both"/>
        <w:rPr>
          <w:rFonts w:ascii="Times New Roman" w:eastAsia="Times New Roman" w:hAnsi="Times New Roman" w:cs="Times New Roman"/>
          <w:sz w:val="28"/>
          <w:szCs w:val="28"/>
          <w:lang w:eastAsia="ru-RU"/>
        </w:rPr>
      </w:pPr>
    </w:p>
    <w:p w:rsidR="00D5701F" w:rsidRPr="002B66B6" w:rsidRDefault="00D5701F" w:rsidP="00E05F4E">
      <w:pPr>
        <w:tabs>
          <w:tab w:val="num" w:pos="567"/>
        </w:tabs>
        <w:spacing w:after="0" w:line="240" w:lineRule="auto"/>
        <w:jc w:val="both"/>
        <w:rPr>
          <w:rFonts w:ascii="Times New Roman" w:eastAsia="Times New Roman" w:hAnsi="Times New Roman" w:cs="Times New Roman"/>
          <w:sz w:val="28"/>
          <w:szCs w:val="28"/>
          <w:lang w:eastAsia="ru-RU"/>
        </w:rPr>
      </w:pPr>
      <w:bookmarkStart w:id="1" w:name="_GoBack"/>
      <w:bookmarkEnd w:id="1"/>
    </w:p>
    <w:p w:rsidR="00E05F4E" w:rsidRPr="00E208DE" w:rsidRDefault="00E05F4E" w:rsidP="00E05F4E">
      <w:pPr>
        <w:spacing w:after="0" w:line="240" w:lineRule="auto"/>
        <w:rPr>
          <w:rFonts w:ascii="Times New Roman" w:hAnsi="Times New Roman" w:cs="Times New Roman"/>
          <w:sz w:val="28"/>
          <w:szCs w:val="28"/>
        </w:rPr>
      </w:pPr>
    </w:p>
    <w:p w:rsidR="00E05F4E" w:rsidRPr="00D92C16" w:rsidRDefault="00E05F4E" w:rsidP="00E05F4E">
      <w:pPr>
        <w:spacing w:after="0" w:line="240" w:lineRule="auto"/>
        <w:rPr>
          <w:rFonts w:ascii="Times New Roman" w:hAnsi="Times New Roman" w:cs="Times New Roman"/>
          <w:sz w:val="28"/>
          <w:szCs w:val="28"/>
        </w:rPr>
      </w:pPr>
    </w:p>
    <w:p w:rsidR="00E05F4E" w:rsidRPr="00EA716F" w:rsidRDefault="00E05F4E" w:rsidP="00E05F4E">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5"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E05F4E" w:rsidRPr="00EA716F" w:rsidRDefault="00E05F4E" w:rsidP="00E05F4E">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6" w:history="1">
        <w:r w:rsidRPr="00EA716F">
          <w:rPr>
            <w:rStyle w:val="a3"/>
            <w:rFonts w:ascii="Times New Roman" w:hAnsi="Times New Roman" w:cs="Times New Roman"/>
            <w:sz w:val="20"/>
            <w:szCs w:val="20"/>
          </w:rPr>
          <w:t>https://ck.tax.gov.ua/</w:t>
        </w:r>
      </w:hyperlink>
    </w:p>
    <w:p w:rsidR="00E05F4E" w:rsidRPr="00E05F4E" w:rsidRDefault="00E05F4E" w:rsidP="00E05F4E">
      <w:pPr>
        <w:spacing w:after="0" w:line="240" w:lineRule="auto"/>
        <w:ind w:firstLine="567"/>
        <w:jc w:val="both"/>
        <w:rPr>
          <w:rFonts w:ascii="Times New Roman" w:hAnsi="Times New Roman" w:cs="Times New Roman"/>
          <w:sz w:val="28"/>
          <w:szCs w:val="28"/>
        </w:rPr>
      </w:pPr>
    </w:p>
    <w:sectPr w:rsidR="00E05F4E" w:rsidRPr="00E05F4E"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E05F4E"/>
    <w:rsid w:val="002B66B6"/>
    <w:rsid w:val="00361EB0"/>
    <w:rsid w:val="004A64BE"/>
    <w:rsid w:val="00751448"/>
    <w:rsid w:val="008B3227"/>
    <w:rsid w:val="00A33C36"/>
    <w:rsid w:val="00D5701F"/>
    <w:rsid w:val="00E05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C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E05F4E"/>
  </w:style>
  <w:style w:type="character" w:styleId="a3">
    <w:name w:val="Hyperlink"/>
    <w:uiPriority w:val="99"/>
    <w:rsid w:val="00E05F4E"/>
    <w:rPr>
      <w:color w:val="0000FF"/>
      <w:u w:val="single"/>
    </w:rPr>
  </w:style>
  <w:style w:type="paragraph" w:styleId="a4">
    <w:name w:val="Balloon Text"/>
    <w:basedOn w:val="a"/>
    <w:link w:val="a5"/>
    <w:uiPriority w:val="99"/>
    <w:semiHidden/>
    <w:unhideWhenUsed/>
    <w:rsid w:val="00E05F4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5F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E05F4E"/>
  </w:style>
  <w:style w:type="character" w:styleId="a3">
    <w:name w:val="Hyperlink"/>
    <w:uiPriority w:val="99"/>
    <w:rsid w:val="00E05F4E"/>
    <w:rPr>
      <w:color w:val="0000FF"/>
      <w:u w:val="single"/>
    </w:rPr>
  </w:style>
  <w:style w:type="paragraph" w:styleId="a4">
    <w:name w:val="Balloon Text"/>
    <w:basedOn w:val="a"/>
    <w:link w:val="a5"/>
    <w:uiPriority w:val="99"/>
    <w:semiHidden/>
    <w:unhideWhenUsed/>
    <w:rsid w:val="00E05F4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5F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1163</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5</cp:revision>
  <dcterms:created xsi:type="dcterms:W3CDTF">2022-10-06T08:33:00Z</dcterms:created>
  <dcterms:modified xsi:type="dcterms:W3CDTF">2022-10-12T10:58:00Z</dcterms:modified>
</cp:coreProperties>
</file>